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145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160" w:line="335.99999999999994"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Ev Hizmetlerinde Çalışanların Kişisel Verilerin İşlenmesine İlişkin Aydınlatma Metni</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Aydınlatma metni, 6698 Sayılı Kişisel Verilerin Korunması Kanunu’nun 10. maddesi ile Aydınlatma Yükümlülüğünün Yerine Getirilmesinde Uyulacak Usul ve Esaslar Hakkında Tebliğ kapsamında veri sorumlusu sıfatıyla Evora İstanbul A Parsel Toplu Yapılar Yönetimi tarafından hazırlanmıştır. </w:t>
      </w:r>
    </w:p>
    <w:p w:rsidR="00000000" w:rsidDel="00000000" w:rsidP="00000000" w:rsidRDefault="00000000" w:rsidRPr="00000000" w14:paraId="00000004">
      <w:pPr>
        <w:shd w:fill="ffffff" w:val="clear"/>
        <w:spacing w:after="220" w:before="2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Site sakinimizle akdetmiş olduğunuz sözleşmelerin gereğinin yerine getirilmesi kapsamında siteye giriş çıkışlarınızın kaydının tutulması, sitemize her girişinizde güvenlik personelimizin site sakinimizi rahatsız etmesinin site sakini tarafından istenmemesi sebebiyle siteye kaydınızın yapılması amacıyla isim soyisim, telefon numaranız ve gerekli hallerde site sakinimiz tarafından bildirilen kişi olduğunuzun tespiti amacıyla TC kimlik numaranızın(yoksa yabancı kimlik numaranızın) tarafımızla paylaşılması gerekmektedir.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Söz konusu kişisel veriler, Kanunun 5. maddesinde yer alan </w:t>
      </w:r>
      <w:r w:rsidDel="00000000" w:rsidR="00000000" w:rsidRPr="00000000">
        <w:rPr>
          <w:rFonts w:ascii="Times New Roman" w:cs="Times New Roman" w:eastAsia="Times New Roman" w:hAnsi="Times New Roman"/>
          <w:i w:val="1"/>
          <w:rtl w:val="0"/>
        </w:rPr>
        <w:t xml:space="preserve">“Kanunlarda açıkça öngörülmesi” </w:t>
      </w:r>
      <w:r w:rsidDel="00000000" w:rsidR="00000000" w:rsidRPr="00000000">
        <w:rPr>
          <w:rFonts w:ascii="Times New Roman" w:cs="Times New Roman" w:eastAsia="Times New Roman" w:hAnsi="Times New Roman"/>
          <w:rtl w:val="0"/>
        </w:rPr>
        <w:t xml:space="preserve">ve “</w:t>
      </w:r>
      <w:r w:rsidDel="00000000" w:rsidR="00000000" w:rsidRPr="00000000">
        <w:rPr>
          <w:rFonts w:ascii="Times New Roman" w:cs="Times New Roman" w:eastAsia="Times New Roman" w:hAnsi="Times New Roman"/>
          <w:i w:val="1"/>
          <w:rtl w:val="0"/>
        </w:rPr>
        <w:t xml:space="preserve">Veri sorumlusunun hukuki yükümlülüğünü yerine getirebilmesi için zorunlu olması”</w:t>
      </w:r>
      <w:r w:rsidDel="00000000" w:rsidR="00000000" w:rsidRPr="00000000">
        <w:rPr>
          <w:rFonts w:ascii="Times New Roman" w:cs="Times New Roman" w:eastAsia="Times New Roman" w:hAnsi="Times New Roman"/>
          <w:rtl w:val="0"/>
        </w:rPr>
        <w:t xml:space="preserve"> ve </w:t>
      </w:r>
      <w:r w:rsidDel="00000000" w:rsidR="00000000" w:rsidRPr="00000000">
        <w:rPr>
          <w:rFonts w:ascii="Times New Roman" w:cs="Times New Roman" w:eastAsia="Times New Roman" w:hAnsi="Times New Roman"/>
          <w:i w:val="1"/>
          <w:rtl w:val="0"/>
        </w:rPr>
        <w:t xml:space="preserve">“İlgili kişinin temel hak ve özgürlüklerine zarar vermemek kaydıyla, veri sorumlusunun meşru menfaatleri için veri işlenmesinin zorunlu olması”</w:t>
      </w:r>
      <w:r w:rsidDel="00000000" w:rsidR="00000000" w:rsidRPr="00000000">
        <w:rPr>
          <w:rFonts w:ascii="Times New Roman" w:cs="Times New Roman" w:eastAsia="Times New Roman" w:hAnsi="Times New Roman"/>
          <w:rtl w:val="0"/>
        </w:rPr>
        <w:t xml:space="preserve"> hukuki sebeplerine dayanarak otomatik yolla işlenmektedir. </w:t>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Verilerinizi </w:t>
      </w:r>
      <w:r w:rsidDel="00000000" w:rsidR="00000000" w:rsidRPr="00000000">
        <w:rPr>
          <w:rFonts w:ascii="Times New Roman" w:cs="Times New Roman" w:eastAsia="Times New Roman" w:hAnsi="Times New Roman"/>
          <w:sz w:val="21"/>
          <w:szCs w:val="21"/>
          <w:rtl w:val="0"/>
        </w:rPr>
        <w:t xml:space="preserve">Evora İstanbul A Parsel Toplu Yapılar Site Yönetimi olarak verilerinizi sitemizde görev yapan İST GRUP firması personeli dışında üçüncü kişilere aktarmıyor, sadece giriş çıkışınızın kolaylaştırılması için uhdemizde tutuyoruz. Ancak önemle belirtmek gerekir ki toplanan veriler, </w:t>
      </w:r>
      <w:r w:rsidDel="00000000" w:rsidR="00000000" w:rsidRPr="00000000">
        <w:rPr>
          <w:rFonts w:ascii="Times New Roman" w:cs="Times New Roman" w:eastAsia="Times New Roman" w:hAnsi="Times New Roman"/>
          <w:rtl w:val="0"/>
        </w:rPr>
        <w:t xml:space="preserve">hukuki uyuşmazlıkların giderilmesi veya ilgili mevzuatı gereği yazılı talep halinde adli makamlar veya ilgili kolluk kuvvetlerine aktarılabilecektir.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olarak Kanun’un 11. maddesi uyarınca aşağıdaki haklara sahip olduğunuzu bildiririz:</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işlenip işlenmediğini öğrenme,</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 işlenmişse buna ilişkin bilgi talep etme,</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kullanılmadığını öğrenme,</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 içinde veya yurt dışında kişisel verilerinizin aktarıldığı üçüncü kişileri bilme,</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eksik veya yanlış işlenmiş olması hâlinde bunların düzeltilmesini isteme ve bu</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kapsamda yapılan işlemin kişisel verilerinizin aktarıldığı üçüncü kişilere bildirilmesini isteme,</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İşlenen verilerin münhasıran otomatik sistemler vasıtasıyla analiz edilmesi suretiyle aleyhinize bir sonucun ortaya çıkması durumunda buna itiraz etme,</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kanuna aykırı olarak işlenmesi sebebiyle zarara uğramanız hâlinde zararın giderilmesini talep etme.</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Haklarınıza ilişkin taleplerinizi, Veri Sorumlusuna Başvuru Usul ve Esasları Hakkında Tebliğ uyarınca bulunması zorunlu hususlara yer vererek, yazılı; güvenli elektronik imza, mobil imza ya da tarafınızdan daha önce bildirilen ve sisteminde kayıtlı bulunan elektronik posta adresinizi kullanmak suretiyle sitemiz içerisinde mevcut yönetim ofisine iletebilirsiniz. Başvurunuz ücretsiz olarak yanıtlanacaktır. Ancak talep edilen işlemin ayrıca bir maliyet gerektirmesi halinde, Kişisel Verileri Koruma Kurulu tarafından belirlenen tarifedeki ücretler başvurandan talep edilecektir.</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EVORA İSTANBUL A PARSEL TOPLU YAPILAR YÖNETİMİ</w:t>
      </w:r>
      <w:r w:rsidDel="00000000" w:rsidR="00000000" w:rsidRPr="00000000">
        <w:rPr>
          <w:rtl w:val="0"/>
        </w:rPr>
      </w:r>
    </w:p>
    <w:sectPr>
      <w:headerReference r:id="rId7" w:type="default"/>
      <w:pgSz w:h="16834" w:w="11909" w:orient="portrait"/>
      <w:pgMar w:bottom="688.5826771653547" w:top="496.06299212598424" w:left="1440" w:right="40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