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ind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160" w:line="256.7994545454545"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114550" cy="64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145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Kat Maliki/Kiracı Aydınlatma Metni</w:t>
      </w:r>
    </w:p>
    <w:p w:rsidR="00000000" w:rsidDel="00000000" w:rsidP="00000000" w:rsidRDefault="00000000" w:rsidRPr="00000000" w14:paraId="00000005">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Evora İstanbul 101 Ada 4 Parsel (A Parsel) Toplu Yapı Site Yönetimi olarak 6698 sayılı Kişisel Verilerin Korunması Kanunu (KVKK) uyarınca site yönetimince saklanan kişisel verileriniz hakkında sizleri bilgilendirmek istiyoruz.</w:t>
      </w:r>
    </w:p>
    <w:p w:rsidR="00000000" w:rsidDel="00000000" w:rsidP="00000000" w:rsidRDefault="00000000" w:rsidRPr="00000000" w14:paraId="00000007">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Evora İstanbul 101 Ada 4 Parsel (A Parsel) Site Yönetimi olarak; veri sorumlusu sıfatıyla, aşağıda belirtilen şekillerde elde ettiğimiz kişisel verilerinizin, Kat Mülkiyeti Kanunu ve Evora İstanbul 101 Ada 4 Parsel (A Parsel) Toplu Yapı Yönetim Planı dahilinde işlenmeleri zorunlu olan ve zorunluluklarla bağlantılı, sınırlı ve ölçülü şekilde, tarafımıza bildirdiğiniz(veya bildirildiği) şekliyle kişisel verilerin doğruluğunu ve en güncel halini koruyarak, kaydedileceğini, depolanacağını, muhafaza edileceğini, yeniden düzenleneceğini, kanunen bu kişisel verileri talep etmeye yetkili olan kurumlar ile paylaşılacağını ve Kişisel Verileri Koruma Kurulunun (KVKK) öngördüğü şartlarda, yurtiçi üçüncü kişilere aktarılabileceğini ve KVKK’da sayılan sair şekillerde işlenebileceğini bildiririz.</w:t>
      </w:r>
    </w:p>
    <w:p w:rsidR="00000000" w:rsidDel="00000000" w:rsidP="00000000" w:rsidRDefault="00000000" w:rsidRPr="00000000" w14:paraId="00000009">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İşlenebilecek Kişisel Verileriniz</w:t>
      </w:r>
    </w:p>
    <w:p w:rsidR="00000000" w:rsidDel="00000000" w:rsidP="00000000" w:rsidRDefault="00000000" w:rsidRPr="00000000" w14:paraId="0000000B">
      <w:pPr>
        <w:ind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İşlemeye konu olabilecek kişisel verileriniz aşağıdaki gibidir:</w:t>
      </w:r>
    </w:p>
    <w:p w:rsidR="00000000" w:rsidDel="00000000" w:rsidP="00000000" w:rsidRDefault="00000000" w:rsidRPr="00000000" w14:paraId="0000000D">
      <w:pPr>
        <w:ind w:firstLine="0"/>
        <w:jc w:val="both"/>
        <w:rPr>
          <w:rFonts w:ascii="Times New Roman" w:cs="Times New Roman" w:eastAsia="Times New Roman" w:hAnsi="Times New Roman"/>
        </w:rPr>
      </w:pPr>
      <w:r w:rsidDel="00000000" w:rsidR="00000000" w:rsidRPr="00000000">
        <w:rPr>
          <w:rtl w:val="0"/>
        </w:rPr>
      </w:r>
    </w:p>
    <w:tbl>
      <w:tblPr>
        <w:tblStyle w:val="Table1"/>
        <w:tblW w:w="10305.5" w:type="dxa"/>
        <w:jc w:val="left"/>
        <w:tblInd w:w="-7.5" w:type="dxa"/>
        <w:tblLayout w:type="fixed"/>
        <w:tblLook w:val="0600"/>
      </w:tblPr>
      <w:tblGrid>
        <w:gridCol w:w="5152.75"/>
        <w:gridCol w:w="5152.75"/>
        <w:tblGridChange w:id="0">
          <w:tblGrid>
            <w:gridCol w:w="5152.75"/>
            <w:gridCol w:w="5152.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E">
            <w:pPr>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Kimlik Verisi</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F">
            <w:pPr>
              <w:spacing w:line="240" w:lineRule="auto"/>
              <w:ind w:left="425.19685039370074" w:hanging="425.1968503937007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İsim soyisim, bazı kimlik kartı bilgileri, yabancılar için </w:t>
            </w:r>
          </w:p>
          <w:p w:rsidR="00000000" w:rsidDel="00000000" w:rsidP="00000000" w:rsidRDefault="00000000" w:rsidRPr="00000000" w14:paraId="00000010">
            <w:pPr>
              <w:spacing w:line="240" w:lineRule="auto"/>
              <w:ind w:left="425.19685039370074" w:hanging="425.1968503937007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pasaport bilgileri</w:t>
            </w:r>
          </w:p>
          <w:p w:rsidR="00000000" w:rsidDel="00000000" w:rsidP="00000000" w:rsidRDefault="00000000" w:rsidRPr="00000000" w14:paraId="00000011">
            <w:pPr>
              <w:spacing w:line="240" w:lineRule="auto"/>
              <w:ind w:left="425.19685039370074" w:hanging="425.19685039370074"/>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2">
            <w:pPr>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İletişim Verisi</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3">
            <w:pPr>
              <w:spacing w:line="240" w:lineRule="auto"/>
              <w:ind w:left="425.19685039370074" w:hanging="425.1968503937007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 numarası, açık adres bilgisi, e-posta adresi, acil </w:t>
            </w:r>
          </w:p>
          <w:p w:rsidR="00000000" w:rsidDel="00000000" w:rsidP="00000000" w:rsidRDefault="00000000" w:rsidRPr="00000000" w14:paraId="00000014">
            <w:pPr>
              <w:spacing w:line="240" w:lineRule="auto"/>
              <w:ind w:left="425.19685039370074" w:hanging="425.1968503937007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durumlarda ulaşılacak kişilerin isim soyisim, telefon </w:t>
            </w:r>
          </w:p>
          <w:p w:rsidR="00000000" w:rsidDel="00000000" w:rsidP="00000000" w:rsidRDefault="00000000" w:rsidRPr="00000000" w14:paraId="00000015">
            <w:pPr>
              <w:spacing w:line="240" w:lineRule="auto"/>
              <w:ind w:left="425.19685039370074" w:hanging="425.1968503937007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numarası</w:t>
            </w:r>
          </w:p>
          <w:p w:rsidR="00000000" w:rsidDel="00000000" w:rsidP="00000000" w:rsidRDefault="00000000" w:rsidRPr="00000000" w14:paraId="00000016">
            <w:pPr>
              <w:spacing w:line="240" w:lineRule="auto"/>
              <w:ind w:left="425.19685039370074" w:hanging="425.19685039370074"/>
              <w:jc w:val="both"/>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7">
            <w:pPr>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Görsel ve İşitsel Veri</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8">
            <w:pPr>
              <w:spacing w:line="240" w:lineRule="auto"/>
              <w:ind w:left="425.19685039370074" w:hanging="425.1968503937007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Kamera ve ses kayıtları</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9">
            <w:pPr>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Araç Verisi</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1A">
            <w:pPr>
              <w:spacing w:line="240" w:lineRule="auto"/>
              <w:ind w:left="425.19685039370074" w:hanging="425.1968503937007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ind w:left="425.19685039370074" w:hanging="425.1968503937007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Siteye giriş çıkış yapan tarafınıza yahut misafirlerinize ait </w:t>
            </w:r>
          </w:p>
          <w:p w:rsidR="00000000" w:rsidDel="00000000" w:rsidP="00000000" w:rsidRDefault="00000000" w:rsidRPr="00000000" w14:paraId="0000001C">
            <w:pPr>
              <w:spacing w:line="240" w:lineRule="auto"/>
              <w:ind w:left="425.19685039370074" w:hanging="425.1968503937007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araçların plaka ve ruhsat bilgileri.</w:t>
            </w:r>
          </w:p>
          <w:p w:rsidR="00000000" w:rsidDel="00000000" w:rsidP="00000000" w:rsidRDefault="00000000" w:rsidRPr="00000000" w14:paraId="0000001D">
            <w:pPr>
              <w:spacing w:line="240" w:lineRule="auto"/>
              <w:ind w:left="425.19685039370074" w:hanging="425.19685039370074"/>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E">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Verilerin Toplanma Yöntemi ve Hukuki Bilgiler</w:t>
      </w:r>
    </w:p>
    <w:p w:rsidR="00000000" w:rsidDel="00000000" w:rsidP="00000000" w:rsidRDefault="00000000" w:rsidRPr="00000000" w14:paraId="00000020">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KVKK gereğince Kanunda sayılan şartlardan birinin varlığı hâlinde, açık rızanız aranmaksızın genel nitelikli kişisel verilerin işlenmesi mümkündür. Bu şartlar,</w:t>
      </w:r>
    </w:p>
    <w:p w:rsidR="00000000" w:rsidDel="00000000" w:rsidP="00000000" w:rsidRDefault="00000000" w:rsidRPr="00000000" w14:paraId="00000022">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1"/>
        </w:numPr>
        <w:ind w:left="1062.9921259842515"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Kanunlarda açıkça öngörülmesi,</w:t>
      </w:r>
    </w:p>
    <w:p w:rsidR="00000000" w:rsidDel="00000000" w:rsidP="00000000" w:rsidRDefault="00000000" w:rsidRPr="00000000" w14:paraId="00000024">
      <w:pPr>
        <w:numPr>
          <w:ilvl w:val="0"/>
          <w:numId w:val="1"/>
        </w:numPr>
        <w:ind w:left="1062.9921259842515"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Fiili imkânsızlık nedeniyle rızasını açıklayamayacak durumda bulunan veya rızasına hukuki geçerlilik tanınmayan kişinin kendisinin ya da bir başkasının hayatı veya beden bütünlüğünün korunması için zorunlu olması</w:t>
      </w:r>
    </w:p>
    <w:p w:rsidR="00000000" w:rsidDel="00000000" w:rsidP="00000000" w:rsidRDefault="00000000" w:rsidRPr="00000000" w14:paraId="00000025">
      <w:pPr>
        <w:numPr>
          <w:ilvl w:val="0"/>
          <w:numId w:val="1"/>
        </w:numPr>
        <w:ind w:left="1062.9921259842515"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 sözleşmenin kurulması veya ifasıyla doğrudan doğruya ilgili olması kaydıyla, sözleşmenin taraflarına ait kişisel verilerin işlenmesinin gerekli olması</w:t>
      </w:r>
    </w:p>
    <w:p w:rsidR="00000000" w:rsidDel="00000000" w:rsidP="00000000" w:rsidRDefault="00000000" w:rsidRPr="00000000" w14:paraId="00000026">
      <w:pPr>
        <w:numPr>
          <w:ilvl w:val="0"/>
          <w:numId w:val="1"/>
        </w:numPr>
        <w:ind w:left="1062.9921259842515"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 sorumlusunun hukuki yükümlülüğünü yerine getirebilmesi için zorunlu olması,</w:t>
      </w:r>
    </w:p>
    <w:p w:rsidR="00000000" w:rsidDel="00000000" w:rsidP="00000000" w:rsidRDefault="00000000" w:rsidRPr="00000000" w14:paraId="00000027">
      <w:pPr>
        <w:numPr>
          <w:ilvl w:val="0"/>
          <w:numId w:val="1"/>
        </w:numPr>
        <w:ind w:left="1062.9921259842515"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kişinin kendisi tarafından alenileştirilmiş olması,</w:t>
      </w:r>
    </w:p>
    <w:p w:rsidR="00000000" w:rsidDel="00000000" w:rsidP="00000000" w:rsidRDefault="00000000" w:rsidRPr="00000000" w14:paraId="00000028">
      <w:pPr>
        <w:numPr>
          <w:ilvl w:val="0"/>
          <w:numId w:val="1"/>
        </w:numPr>
        <w:ind w:left="1062.9921259842515"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 hakkın tesisi, kullanılması veya korunması için veri işlemenin zorunlu olması</w:t>
      </w:r>
    </w:p>
    <w:p w:rsidR="00000000" w:rsidDel="00000000" w:rsidP="00000000" w:rsidRDefault="00000000" w:rsidRPr="00000000" w14:paraId="00000029">
      <w:pPr>
        <w:numPr>
          <w:ilvl w:val="0"/>
          <w:numId w:val="1"/>
        </w:numPr>
        <w:ind w:left="1062.9921259842515"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kişinin temel hak ve özgürlüklerine zarar vermemek kaydıyla, veri sorumlusunun meşru menfaatleri için veri işlenmesinin zorunlu olması.</w:t>
      </w:r>
    </w:p>
    <w:p w:rsidR="00000000" w:rsidDel="00000000" w:rsidP="00000000" w:rsidRDefault="00000000" w:rsidRPr="00000000" w14:paraId="0000002A">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 Yönetimi olarak yükümlülüklerimizi yerine getirmek amacıyla, kanunlarda öngörülen sebeplerle ve Sitemizin meşru menfaati, Kat Mülkiyeti Kanunu, Evora İstanbul 101 Ada 4 Parsel (A Parsel) Toplu Yapı Yönetim Planı, Kat Malikleri Genel Kurul Kararları ve Temsilciler Kurulu Kararları gereği sizden bizzat talep ettiğimiz ve/veya bizimle paylaşmayı tercih ettiğiniz veya kurum ve kuruluşlar tarafından tarafımıza iletilen sair metinlerde ve belgelerde yer alan kişisel verilerinizi fiziksel veya elektronik ortamda topluyoruz.</w:t>
      </w:r>
    </w:p>
    <w:p w:rsidR="00000000" w:rsidDel="00000000" w:rsidP="00000000" w:rsidRDefault="00000000" w:rsidRPr="00000000" w14:paraId="0000002C">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Örneğin, Kat Maliklerin meşru menfaati (güvenlik) gereği, site güvenliğini sağlama ve hukuki yükümlülüklerimizi yerine getirmek amacıyla kamera ve ses kaydı yapıyor, kiracılardan kira sözleşmelerini, maliklerden tapuları topluyor, telefon numaralarınızı saklıyoruz.</w:t>
      </w:r>
    </w:p>
    <w:p w:rsidR="00000000" w:rsidDel="00000000" w:rsidP="00000000" w:rsidRDefault="00000000" w:rsidRPr="00000000" w14:paraId="0000002E">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İşlenen Kişisel Verileriniz ve İşlenme Amaçları</w:t>
      </w:r>
    </w:p>
    <w:p w:rsidR="00000000" w:rsidDel="00000000" w:rsidP="00000000" w:rsidRDefault="00000000" w:rsidRPr="00000000" w14:paraId="00000030">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 Yönetimimiz tarafından kişisel verileriniz aşağıda belirtilen amaç ve sebeplerle işlenebilir. </w:t>
      </w:r>
      <w:r w:rsidDel="00000000" w:rsidR="00000000" w:rsidRPr="00000000">
        <w:rPr>
          <w:rFonts w:ascii="Times New Roman" w:cs="Times New Roman" w:eastAsia="Times New Roman" w:hAnsi="Times New Roman"/>
          <w:rtl w:val="0"/>
        </w:rPr>
        <w:t xml:space="preserve">Kişisel verilerinizin Site Yönetimimiz tarafından işlenme amaçları konusunda detaylı bilgiye; </w:t>
      </w:r>
      <w:r w:rsidDel="00000000" w:rsidR="00000000" w:rsidRPr="00000000">
        <w:rPr>
          <w:rFonts w:ascii="Times New Roman" w:cs="Times New Roman" w:eastAsia="Times New Roman" w:hAnsi="Times New Roman"/>
          <w:rtl w:val="0"/>
        </w:rPr>
        <w:t xml:space="preserve">https://www.evoraistanbulaparsel.com/</w:t>
      </w:r>
      <w:r w:rsidDel="00000000" w:rsidR="00000000" w:rsidRPr="00000000">
        <w:rPr>
          <w:rFonts w:ascii="Times New Roman" w:cs="Times New Roman" w:eastAsia="Times New Roman" w:hAnsi="Times New Roman"/>
          <w:rtl w:val="0"/>
        </w:rPr>
        <w:t xml:space="preserve"> internet adresinde paylaşılmış olan Kişisel Verilerin Korunması Politikasından ulaşabilirsiniz.</w:t>
      </w:r>
    </w:p>
    <w:p w:rsidR="00000000" w:rsidDel="00000000" w:rsidP="00000000" w:rsidRDefault="00000000" w:rsidRPr="00000000" w14:paraId="00000032">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Yasal gerekliliğin yerine getirilmesi amacıyla;</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 kimlik bilgilerinizi, yabancı uyruklu iseniz Pasaport bilgilerinizi, ikametgâh ve diğer adreslerinizi,</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İkametgahınızda sürekli yaşayanların (aile bireyi vd.) isim soyisim bilgilerini.</w:t>
      </w:r>
    </w:p>
    <w:p w:rsidR="00000000" w:rsidDel="00000000" w:rsidP="00000000" w:rsidRDefault="00000000" w:rsidRPr="00000000" w14:paraId="00000036">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işliyor, kaydediyor ve topluyoruz.</w:t>
      </w:r>
    </w:p>
    <w:p w:rsidR="00000000" w:rsidDel="00000000" w:rsidP="00000000" w:rsidRDefault="00000000" w:rsidRPr="00000000" w14:paraId="00000037">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Güvenlik ve yönetim gerekliliklerini yerine getirmek amacıyla;</w:t>
      </w:r>
    </w:p>
    <w:p w:rsidR="00000000" w:rsidDel="00000000" w:rsidP="00000000" w:rsidRDefault="00000000" w:rsidRPr="00000000" w14:paraId="00000039">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Siteye giren Araçlarınıza ait plaka ve ruhsat bilgilerini,</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 doğalgaz ve elektrik sarfiyatlarınızı,</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Sitemizdeki konutunuzun Tapu bilgilerini,</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Sitemizde kiraya verdiğiniz/kiraladığınız konutunuzun kira kontratını,</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Kalıcı konuklarınızın adı ve soyadını,</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Çalışanlarınızın adı soyadı, telefon numarası ve TC/yabancı kimlik bilgisini,</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Tarafınızca doğrudan konutunuza yönelik hizmet alınan taşeronlara ait kimlik bilgileri,</w:t>
      </w:r>
    </w:p>
    <w:p w:rsidR="00000000" w:rsidDel="00000000" w:rsidP="00000000" w:rsidRDefault="00000000" w:rsidRPr="00000000" w14:paraId="00000041">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Sitemiz içerisinde güvenliğin sağlanması amacıyla kameralarla yüksek çözünürlüklü video kaydı yapılmakta, giriş kapılarında ayrıca ses kaydı alınmaktadır;</w:t>
      </w:r>
    </w:p>
    <w:p w:rsidR="00000000" w:rsidDel="00000000" w:rsidP="00000000" w:rsidRDefault="00000000" w:rsidRPr="00000000" w14:paraId="00000042">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Kameraların tamamı ortak alanlarda (girişlerde, çitlerde ve site içi yollarda) ve görünür haldedir, gizli kamera yoktur.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Yönetim ofisi ve sosyal tesisin spor salonu, bilardo salonu, restoran bölümünde, terasında, kamera kaydı yapılmaktadır.</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Ses kaydı sadece A ve B kapı girişlerinde alınmaktadır.</w:t>
      </w:r>
    </w:p>
    <w:p w:rsidR="00000000" w:rsidDel="00000000" w:rsidP="00000000" w:rsidRDefault="00000000" w:rsidRPr="00000000" w14:paraId="00000046">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 ilgili mevzuatta belirtilen veya işlendikleri amaç için gerekli olan azami süre ve herhalde kanuni zamanaşımı süreleri kadar muhafaza edilecektir.</w:t>
      </w:r>
    </w:p>
    <w:p w:rsidR="00000000" w:rsidDel="00000000" w:rsidP="00000000" w:rsidRDefault="00000000" w:rsidRPr="00000000" w14:paraId="00000048">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Verilerinizin Yurtiçindeki 3. Kişilerle Paylaşılması</w:t>
      </w:r>
    </w:p>
    <w:p w:rsidR="00000000" w:rsidDel="00000000" w:rsidP="00000000" w:rsidRDefault="00000000" w:rsidRPr="00000000" w14:paraId="0000004A">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Güvenliğiniz ve Site Yönetimimizin yasalar karşısındaki yükümlülüklerini ifa etmesi amacıyla kişisel verileriniz, 6698 Sayılı Kişisel Verilerin Korunması Kanunu, Kimlik Bildirme Kanunu ve sair mevzuat hükümleri gerektirdiği şekil ve ölçüde ilgili kurum veya kuruluşlarla paylaşılabilir.</w:t>
      </w:r>
    </w:p>
    <w:p w:rsidR="00000000" w:rsidDel="00000000" w:rsidP="00000000" w:rsidRDefault="00000000" w:rsidRPr="00000000" w14:paraId="0000004C">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 sitemizin idari ve hukuki yükümlülüklerin yerine getirilmesi, sözleşmenin ifası, hakkın tesisi, kullanılması ve korunması için, site çalışanları, site denetçileri ve kamu kurum ve kuruluşlarına aktarılabilir.</w:t>
      </w:r>
    </w:p>
    <w:p w:rsidR="00000000" w:rsidDel="00000000" w:rsidP="00000000" w:rsidRDefault="00000000" w:rsidRPr="00000000" w14:paraId="0000004E">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Hukuki yükümlülüklerimizi yerine getirmek amacıyla kişisel verilerinizi;</w:t>
      </w:r>
    </w:p>
    <w:p w:rsidR="00000000" w:rsidDel="00000000" w:rsidP="00000000" w:rsidRDefault="00000000" w:rsidRPr="00000000" w14:paraId="00000050">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Savunma hakkımızı kullanabilmemiz, aidat ve benzeri yükümlülüklerini yerine getirmeyen sakinler aleyhine icra takipleri başlatabilmemiz için avukatlarımıza ve hukuka ve usule uygun olması koşuluyla mahkeme kararı veya delil talebi gibi hukuki talepleri yerine getirme yükümlülüğümüz çerçevesinde ilgili kurumlarla paylaşabiliyoruz.</w:t>
      </w:r>
    </w:p>
    <w:p w:rsidR="00000000" w:rsidDel="00000000" w:rsidP="00000000" w:rsidRDefault="00000000" w:rsidRPr="00000000" w14:paraId="00000052">
      <w:pPr>
        <w:ind w:left="720" w:hanging="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Sitemizin idaresi, işin yürütülmesi, site kararlarının uygulanması amacıyla kişisel verilerinizi;</w:t>
      </w:r>
    </w:p>
    <w:p w:rsidR="00000000" w:rsidDel="00000000" w:rsidP="00000000" w:rsidRDefault="00000000" w:rsidRPr="00000000" w14:paraId="00000054">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Sitemizde sigortalı çalışan bir personel olmayıp yönetim, güvenlik, temizlik gibi hizmetleri dışarıdan İST Grup isimli grup şirketlerinden almakta olduğumuzdan verileriniz bu şirket çalışanlarınca sitemiz içerisindeki yönetim ofisinde işlenmektedir.</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verilerinizden gerekli olanlar APSİYON sistemi kullanımı, otopark kaydı gibi sebeplerle ilgili konuda çalıştığımız firmaya aktarılabilmektedir.</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Elektrik, su, doğalgaz sarfiyatınızın dairelere bölünmesi için Daf Yönetim Sistemleri Enerji AŞ. ile paylaşılabilmektedir.</w:t>
      </w:r>
    </w:p>
    <w:p w:rsidR="00000000" w:rsidDel="00000000" w:rsidP="00000000" w:rsidRDefault="00000000" w:rsidRPr="00000000" w14:paraId="00000058">
      <w:pPr>
        <w:ind w:left="1488.188976377953" w:hanging="283.464566929134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Güvenlik sebebiyle;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Kameralarla ortak alanlarda kamera kaydı, site giriş kapılarında ses kaydı yapılmaktadır.</w:t>
      </w:r>
    </w:p>
    <w:p w:rsidR="00000000" w:rsidDel="00000000" w:rsidP="00000000" w:rsidRDefault="00000000" w:rsidRPr="00000000" w14:paraId="0000005B">
      <w:pPr>
        <w:ind w:left="720" w:hanging="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Kişisel Verilerin Yurtdışındaki 3. Kişilerle Paylaşılması</w:t>
      </w:r>
    </w:p>
    <w:p w:rsidR="00000000" w:rsidDel="00000000" w:rsidP="00000000" w:rsidRDefault="00000000" w:rsidRPr="00000000" w14:paraId="0000005D">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yurt dışındaki üçüncü kişilerle paylaşımı söz konusu değildir.</w:t>
      </w:r>
    </w:p>
    <w:p w:rsidR="00000000" w:rsidDel="00000000" w:rsidP="00000000" w:rsidRDefault="00000000" w:rsidRPr="00000000" w14:paraId="0000005F">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ind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Haklarınız</w:t>
      </w:r>
    </w:p>
    <w:p w:rsidR="00000000" w:rsidDel="00000000" w:rsidP="00000000" w:rsidRDefault="00000000" w:rsidRPr="00000000" w14:paraId="00000061">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KVKK’nın 11. maddesi gereği bize şahsen, kimliğinizi ispat etmeniz kaydıyla, kişisel verileriniz ile ilgili;</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Site Yönetimimizin hakkınızda kişisel veri işleyip işlemediğini öğrenmek, eğer işlemişse, buna ilişkin bilgi talep etmek,</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işlenme amacını ve bunların amacına uygun kullanılıp kullanılmadığı öğrenmek,</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 yurtiçi veya yurtdışına aktarılıp aktarılmadığı ve kimlere aktarıldığını öğrenmek haklarına sahipsiniz.</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Ayrıca, Site Yönetimimizin yanlış ve eksik kişisel verilerinizin düzeltilmesini ve verilerinin aktarıldığı veya aktarılmış olabileceği alıcıların bilgilendirilmesini talep etme hakkınız vardır.</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KVKK madde 7’de öngörülen şartlar çerçevesinde verilerinizin imha edilmesini (silinmesini, yok edilmesini veya anonim hale getirilmesini) talep edebilirsiniz.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Münhasıran bir otomatik sistem kullanılarak oluşturulmuş kişisel veri analizinizin sonuçlarına bu sonuçlar çıkarlarınıza aykırıysa itiraz edebilirsiniz.</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8.6614173228347" w:right="0" w:hanging="2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kanuna aykırı olarak işlenmesi sebebiyle zarara uğramanız halinde zararın giderilmesini talep edebilirsiniz.</w:t>
      </w:r>
    </w:p>
    <w:p w:rsidR="00000000" w:rsidDel="00000000" w:rsidP="00000000" w:rsidRDefault="00000000" w:rsidRPr="00000000" w14:paraId="0000006B">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Başvurunuzda yer alan talepleriniz, talebin niteliğine göre en geç otuz gün içinde ücretsiz olarak sonuçlandırılacaktır. Ancak, işlemin “Sitemiz” için ayrıca bir maliyeti gerektirmesi hâlinde, Kişisel Verileri Koruma Kurulu tarafından Veri Sorumlusuna Başvuru Usul ve Esasları Hakkında Tebliğ’de belirlenen tarifedeki ücret alınabilir.</w:t>
      </w:r>
    </w:p>
    <w:p w:rsidR="00000000" w:rsidDel="00000000" w:rsidP="00000000" w:rsidRDefault="00000000" w:rsidRPr="00000000" w14:paraId="0000006C">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verilerinizin işlenmesi ile ilgili hususlarda başvurunuzu, noter kanalıyla ya da bize daha önce bildirdiğiniz ve kayıtlarımızda yer alan elektronik posta adresinizi kullanmak suretiyle yahut ıslak imzalı biçimde sitemizde bulunan yönetim ofisine teslim etmeniz gerekmektedir. </w:t>
      </w:r>
    </w:p>
    <w:p w:rsidR="00000000" w:rsidDel="00000000" w:rsidP="00000000" w:rsidRDefault="00000000" w:rsidRPr="00000000" w14:paraId="0000006D">
      <w:pPr>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Tarafımızca talebinizin mahiyetine ve başvuru yönteminize göre başvurunun size ait olup olmadığının belirlenmesi ve böylece haklarınızı koruyabilmek amacıyla ek doğrulamalar (kayıtlı telefonunuza mesaj gönderilmesi, aranmanız gibi) istenebilir. Tüm kat maliklerimiz ve kiracılarına bilgi ve aydınlatma amacı ile duyurulur.</w:t>
      </w:r>
    </w:p>
    <w:p w:rsidR="00000000" w:rsidDel="00000000" w:rsidP="00000000" w:rsidRDefault="00000000" w:rsidRPr="00000000" w14:paraId="0000006E">
      <w:pPr>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ind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Evora İstanbul 101 Ada 4 Parsel(A Parsel) Toplu Yapılar Site Yönetimi</w:t>
      </w:r>
    </w:p>
    <w:sectPr>
      <w:pgSz w:h="16834" w:w="11909" w:orient="portrait"/>
      <w:pgMar w:bottom="543.4842519685049" w:top="425.1968503937008" w:left="992.1259842519685" w:right="619.60629921259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